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3D585" w14:textId="21BD4C22" w:rsidR="00997801" w:rsidRPr="00997801" w:rsidRDefault="00997801" w:rsidP="00997801">
      <w:pPr>
        <w:rPr>
          <w:b/>
          <w:bCs/>
        </w:rPr>
      </w:pPr>
      <w:r w:rsidRPr="00997801">
        <w:rPr>
          <w:b/>
          <w:bCs/>
        </w:rPr>
        <w:t>26.02.2026 perearstide infotunni küsimused-vastused</w:t>
      </w:r>
    </w:p>
    <w:p w14:paraId="7E1F35D4" w14:textId="77777777" w:rsidR="00997801" w:rsidRDefault="00997801" w:rsidP="00997801"/>
    <w:p w14:paraId="10927CCB" w14:textId="4D832EE0" w:rsidR="00047FE9" w:rsidRPr="00897662" w:rsidRDefault="00997801" w:rsidP="00047FE9">
      <w:pPr>
        <w:pStyle w:val="ListParagraph"/>
        <w:numPr>
          <w:ilvl w:val="0"/>
          <w:numId w:val="2"/>
        </w:numPr>
        <w:rPr>
          <w:color w:val="0000FF"/>
        </w:rPr>
      </w:pPr>
      <w:r w:rsidRPr="00897662">
        <w:rPr>
          <w:color w:val="0000FF"/>
        </w:rPr>
        <w:t>Inimene oli töövõimetuslehel, taotles töövõime hindamist, määrati osaline töövõime ja toetust Töötukassast.  </w:t>
      </w:r>
      <w:r w:rsidR="00047FE9" w:rsidRPr="00897662">
        <w:rPr>
          <w:color w:val="0000FF"/>
        </w:rPr>
        <w:t>O</w:t>
      </w:r>
      <w:r w:rsidRPr="00897662">
        <w:rPr>
          <w:color w:val="0000FF"/>
        </w:rPr>
        <w:t>n määratud osaline töövõime ja inimene saab selle alusel hüvitis, kas siis võib saada ajutise töövõimetuse </w:t>
      </w:r>
      <w:r w:rsidR="00A919BB" w:rsidRPr="00897662">
        <w:rPr>
          <w:color w:val="0000FF"/>
        </w:rPr>
        <w:t>hüvitist.</w:t>
      </w:r>
      <w:r w:rsidR="00047FE9" w:rsidRPr="00897662">
        <w:rPr>
          <w:color w:val="0000FF"/>
        </w:rPr>
        <w:t> Osalise töövõime hüvitis Töötukassast ja ajutise töövõimetuslehe hüvitis Tervisekassast - kas võib koos saada? </w:t>
      </w:r>
    </w:p>
    <w:p w14:paraId="29611A53" w14:textId="7BBCEF66" w:rsidR="00997801" w:rsidRPr="00997801" w:rsidRDefault="00997801" w:rsidP="00997801">
      <w:r w:rsidRPr="000C1870">
        <w:rPr>
          <w:b/>
          <w:bCs/>
        </w:rPr>
        <w:t>Vastus:</w:t>
      </w:r>
      <w:r>
        <w:t xml:space="preserve"> Kui töövõime hindamise tulemusel on inimesele määratud osaline või puuduv töövõime (saab selle eest hüvitist), siis on töövõimetuslehe väljastamine ja Tervisekassa makstava ajutise töövõimetuse hüvitise maksmine lubatud.</w:t>
      </w:r>
      <w:r w:rsidR="00A919BB">
        <w:t xml:space="preserve"> St osalise töövõime hüvitist Töötukassast </w:t>
      </w:r>
      <w:r w:rsidR="00947AB8">
        <w:t>ja ajutise töövõimetuse hüvitist Tervisekassast võib koos saada.</w:t>
      </w:r>
    </w:p>
    <w:p w14:paraId="7B20B7FE" w14:textId="307B2766" w:rsidR="00997801" w:rsidRPr="00997801" w:rsidRDefault="00997801" w:rsidP="00997801">
      <w:pPr>
        <w:rPr>
          <w:color w:val="0000FF"/>
        </w:rPr>
      </w:pPr>
      <w:r w:rsidRPr="00997801">
        <w:rPr>
          <w:color w:val="0000FF"/>
        </w:rPr>
        <w:t> </w:t>
      </w:r>
    </w:p>
    <w:p w14:paraId="313F8A6E" w14:textId="1E938E88" w:rsidR="00997801" w:rsidRPr="00897662" w:rsidRDefault="00997801" w:rsidP="00947AB8">
      <w:pPr>
        <w:pStyle w:val="ListParagraph"/>
        <w:numPr>
          <w:ilvl w:val="0"/>
          <w:numId w:val="2"/>
        </w:numPr>
        <w:rPr>
          <w:color w:val="0000FF"/>
        </w:rPr>
      </w:pPr>
      <w:r w:rsidRPr="00897662">
        <w:rPr>
          <w:color w:val="0000FF"/>
        </w:rPr>
        <w:t>Tere, kuidas me lõpetame teise raviasutuse või arsti poolt avatud TVL?</w:t>
      </w:r>
    </w:p>
    <w:p w14:paraId="1D512FDD" w14:textId="41F8B937" w:rsidR="000F0164" w:rsidRDefault="00304769" w:rsidP="00997801">
      <w:r>
        <w:rPr>
          <w:b/>
          <w:bCs/>
        </w:rPr>
        <w:t>Vastus</w:t>
      </w:r>
      <w:r w:rsidR="00CC4665">
        <w:rPr>
          <w:b/>
          <w:bCs/>
        </w:rPr>
        <w:t xml:space="preserve">: </w:t>
      </w:r>
      <w:r w:rsidR="00CC4665">
        <w:t>Tervisekassa andmekogus on loodud tehniline võimalus</w:t>
      </w:r>
      <w:r w:rsidR="00E5157A">
        <w:t>, et teise raviasutuse teine arst saaks muuta või lõpetada eelmise raviasutuse väljastatud TVL</w:t>
      </w:r>
      <w:r w:rsidR="0019492B">
        <w:t xml:space="preserve">. </w:t>
      </w:r>
      <w:r w:rsidR="003C1105">
        <w:t xml:space="preserve">Kui küsite kuidas seda tehniliselt teha saab, siis palun pöörduge juhiste saamiseks oma töölaua IT arendaja poole. </w:t>
      </w:r>
      <w:r w:rsidR="009B64EF">
        <w:t>Raviasutuste töölauad on tehtud erinevate IT arendajate poolt</w:t>
      </w:r>
      <w:r w:rsidR="007D043C">
        <w:t xml:space="preserve"> ja kasutusel on erinevad tehnilised lahendused.</w:t>
      </w:r>
      <w:r w:rsidR="009B64EF">
        <w:t xml:space="preserve"> Tervisekassa </w:t>
      </w:r>
      <w:r w:rsidR="00C95055">
        <w:t>töötajad ei halda arstide töölaudade arendusi</w:t>
      </w:r>
      <w:r w:rsidR="00D60C5E">
        <w:t xml:space="preserve"> ja seetõttu ei oska kahjuks selles küsimuses juhendada.</w:t>
      </w:r>
    </w:p>
    <w:p w14:paraId="6DAE5AE0" w14:textId="560873D9" w:rsidR="00997801" w:rsidRPr="00997801" w:rsidRDefault="00997801" w:rsidP="00997801">
      <w:pPr>
        <w:rPr>
          <w:color w:val="0000FF"/>
        </w:rPr>
      </w:pPr>
      <w:r w:rsidRPr="00997801">
        <w:t> </w:t>
      </w:r>
    </w:p>
    <w:p w14:paraId="54E13710" w14:textId="2E3FA0B9" w:rsidR="00997801" w:rsidRPr="00897662" w:rsidRDefault="00997801" w:rsidP="004913FE">
      <w:pPr>
        <w:pStyle w:val="ListParagraph"/>
        <w:numPr>
          <w:ilvl w:val="0"/>
          <w:numId w:val="2"/>
        </w:numPr>
        <w:rPr>
          <w:color w:val="0000FF"/>
        </w:rPr>
      </w:pPr>
      <w:r w:rsidRPr="00897662">
        <w:rPr>
          <w:color w:val="0000FF"/>
        </w:rPr>
        <w:t xml:space="preserve">Kuidas on seisukoht pikkade haiguslehtedega, üle 182 päeva. Varem suunati </w:t>
      </w:r>
      <w:proofErr w:type="spellStart"/>
      <w:r w:rsidRPr="00897662">
        <w:rPr>
          <w:color w:val="0000FF"/>
        </w:rPr>
        <w:t>VEKi</w:t>
      </w:r>
      <w:proofErr w:type="spellEnd"/>
      <w:r w:rsidRPr="00897662">
        <w:rPr>
          <w:color w:val="0000FF"/>
        </w:rPr>
        <w:t>, aga kuidas nüüd õige on, kui inimene vajab pikemalt?</w:t>
      </w:r>
    </w:p>
    <w:p w14:paraId="349DF392" w14:textId="51E515A5" w:rsidR="00664B54" w:rsidRDefault="00664B54" w:rsidP="00664B54">
      <w:r>
        <w:rPr>
          <w:b/>
          <w:bCs/>
        </w:rPr>
        <w:t xml:space="preserve">Vastus: </w:t>
      </w:r>
      <w:r w:rsidR="001F5EF6">
        <w:t xml:space="preserve">Tööandja kaudu ravikindlustatud </w:t>
      </w:r>
      <w:r w:rsidR="00F51459">
        <w:t xml:space="preserve">jätkuvalt </w:t>
      </w:r>
      <w:r w:rsidR="001C6142">
        <w:t xml:space="preserve">haigele töövabastust vajavale </w:t>
      </w:r>
      <w:r w:rsidR="001F5EF6">
        <w:t>inime</w:t>
      </w:r>
      <w:r w:rsidR="001C6142">
        <w:t xml:space="preserve">sele tuleb väljastada järgnev haigusleht ka sel juhul, kui Tervisekassa hüvitatav 182 kalendripäeva on </w:t>
      </w:r>
      <w:r w:rsidR="00F51459">
        <w:t>lõppenud. Sel juhul jääb järghaigusleht tööandja jaoks inimese töölt puudumise tõendiks</w:t>
      </w:r>
      <w:r w:rsidR="008D4440">
        <w:t>.</w:t>
      </w:r>
      <w:r w:rsidR="00704AB9">
        <w:t xml:space="preserve"> 182 hüvitatava päeva möödudes uue esmase haiguslehe väljastamine ei ole põhjendatud.</w:t>
      </w:r>
    </w:p>
    <w:p w14:paraId="5A739FD4" w14:textId="624D0632" w:rsidR="008D4440" w:rsidRDefault="008D4440" w:rsidP="00664B54">
      <w:r>
        <w:t xml:space="preserve">Soovitame algatada </w:t>
      </w:r>
      <w:r w:rsidR="00704AB9">
        <w:t>osalise või puuduva töövõime</w:t>
      </w:r>
      <w:r w:rsidR="001C09BE">
        <w:t xml:space="preserve"> </w:t>
      </w:r>
      <w:r w:rsidR="00704AB9">
        <w:t>taotlemine; sellega kaasnevad inimesele riigipoolsed toetused.</w:t>
      </w:r>
    </w:p>
    <w:p w14:paraId="5F0A4C09" w14:textId="77777777" w:rsidR="00997801" w:rsidRPr="00997801" w:rsidRDefault="00997801" w:rsidP="00997801">
      <w:r w:rsidRPr="00997801">
        <w:t> </w:t>
      </w:r>
    </w:p>
    <w:p w14:paraId="2913CC57" w14:textId="0B6FB1B5" w:rsidR="00997801" w:rsidRPr="00897662" w:rsidRDefault="00997801" w:rsidP="004913FE">
      <w:pPr>
        <w:pStyle w:val="ListParagraph"/>
        <w:numPr>
          <w:ilvl w:val="0"/>
          <w:numId w:val="2"/>
        </w:numPr>
        <w:rPr>
          <w:color w:val="0000FF"/>
        </w:rPr>
      </w:pPr>
      <w:r w:rsidRPr="00897662">
        <w:rPr>
          <w:color w:val="0000FF"/>
        </w:rPr>
        <w:t>Küsimus haiguslehe kohta. Kui esmaspäeval helistab haiguslehega patsient ja palub haigusleht pühapäeval sulgeda, siis mis tähtsust on sellel, et me kontrollime, kas patsiendil on nädalavahetusel vahetused või mitte? Kui ei, siis sulgeme alati reedel? Seega, kas tööandja/haigekassa maksab midagi, kui nädalavahetusel pole vahetusi olnud, aga haigusleht on antud nädalavahetusele?</w:t>
      </w:r>
    </w:p>
    <w:p w14:paraId="7E7ED594" w14:textId="65C20A4E" w:rsidR="00806171" w:rsidRPr="00806171" w:rsidRDefault="006266B2" w:rsidP="00806171">
      <w:r>
        <w:rPr>
          <w:b/>
          <w:bCs/>
        </w:rPr>
        <w:t xml:space="preserve">Vastus: </w:t>
      </w:r>
      <w:r w:rsidR="00806171" w:rsidRPr="00806171">
        <w:t xml:space="preserve">TVL lõpetamise regulatsioon on kirjas </w:t>
      </w:r>
      <w:hyperlink r:id="rId9" w:anchor="para8" w:history="1">
        <w:r w:rsidR="00806171" w:rsidRPr="00806171">
          <w:rPr>
            <w:rStyle w:val="Hyperlink"/>
          </w:rPr>
          <w:t>määruses nr 62</w:t>
        </w:r>
        <w:r w:rsidR="000B3F32" w:rsidRPr="00613F7E">
          <w:rPr>
            <w:rStyle w:val="Hyperlink"/>
          </w:rPr>
          <w:t xml:space="preserve"> </w:t>
        </w:r>
        <w:r w:rsidR="000B3F32" w:rsidRPr="00613F7E">
          <w:rPr>
            <w:rStyle w:val="Hyperlink"/>
            <w:rFonts w:cstheme="minorHAnsi"/>
          </w:rPr>
          <w:t>§</w:t>
        </w:r>
        <w:r w:rsidR="000B3F32" w:rsidRPr="00613F7E">
          <w:rPr>
            <w:rStyle w:val="Hyperlink"/>
          </w:rPr>
          <w:t xml:space="preserve"> 8</w:t>
        </w:r>
        <w:r w:rsidR="00613F7E" w:rsidRPr="00613F7E">
          <w:rPr>
            <w:rStyle w:val="Hyperlink"/>
          </w:rPr>
          <w:t xml:space="preserve"> lg 1</w:t>
        </w:r>
      </w:hyperlink>
      <w:r w:rsidR="00806171" w:rsidRPr="00806171">
        <w:t>, mille alusel TVL lõpetatakse pärast arstiga konsulteerimist töövõime taastumise või hooldus/põetusvajaduse lõppemise päeval.</w:t>
      </w:r>
    </w:p>
    <w:p w14:paraId="62D47E08" w14:textId="77777777" w:rsidR="00806171" w:rsidRPr="00806171" w:rsidRDefault="00806171" w:rsidP="00806171">
      <w:r w:rsidRPr="00806171">
        <w:t>Kui arsti hinnangul on inimene (või põetatav) reedeseks päevaks tervenenud nii, et ei vaja enam pikemat töövabastust, ei ole TVL lõpetamine hilisema kalendripäevaga põhjendatud. Kui aga inimesel ei ole reedese seisuga veel töövõime taastunud (või põetatav pole tervenenud), on arstil võimalik ta esmaspäeval vastuvõtule kutsuda ja läbivaatuse tulemusel terveks tunnistatud inimesega seotud TVL lõpetada esmaspäevase seisuga.</w:t>
      </w:r>
    </w:p>
    <w:p w14:paraId="7D7B4C1F" w14:textId="59CDD00F" w:rsidR="00BF3095" w:rsidRPr="006266B2" w:rsidRDefault="00BF3095" w:rsidP="008676FC">
      <w:pPr>
        <w:rPr>
          <w:b/>
          <w:bCs/>
        </w:rPr>
      </w:pPr>
      <w:r>
        <w:lastRenderedPageBreak/>
        <w:t xml:space="preserve">Tööandja ja Tervisekassa maksavad ajutise töövõimetuse hüvitist kalendripäevade alusel. Seega kui laupäev, pühapäev või riigipüha jääb </w:t>
      </w:r>
      <w:r w:rsidR="00FD6E44">
        <w:t>töövõimetuslehe hüvitamisele kuuluvate päevade hulka, makstakse inimesele nende päevade eest töövõimetushüvitist.</w:t>
      </w:r>
    </w:p>
    <w:p w14:paraId="7792DBA0" w14:textId="77777777" w:rsidR="00997801" w:rsidRPr="00997801" w:rsidRDefault="00997801" w:rsidP="00997801">
      <w:r w:rsidRPr="00997801">
        <w:t> </w:t>
      </w:r>
    </w:p>
    <w:p w14:paraId="580087E7" w14:textId="359BF7B2" w:rsidR="00997801" w:rsidRPr="00897662" w:rsidRDefault="00997801" w:rsidP="004913FE">
      <w:pPr>
        <w:pStyle w:val="ListParagraph"/>
        <w:numPr>
          <w:ilvl w:val="0"/>
          <w:numId w:val="2"/>
        </w:numPr>
        <w:rPr>
          <w:color w:val="0000FF"/>
        </w:rPr>
      </w:pPr>
      <w:r w:rsidRPr="00897662">
        <w:rPr>
          <w:color w:val="0000FF"/>
        </w:rPr>
        <w:t xml:space="preserve">Kui </w:t>
      </w:r>
      <w:proofErr w:type="spellStart"/>
      <w:r w:rsidRPr="00897662">
        <w:rPr>
          <w:color w:val="0000FF"/>
        </w:rPr>
        <w:t>pt</w:t>
      </w:r>
      <w:proofErr w:type="spellEnd"/>
      <w:r w:rsidRPr="00897662">
        <w:rPr>
          <w:color w:val="0000FF"/>
        </w:rPr>
        <w:t>. viibib koduhaigla teenusel--kes väljastab haiguslehe?</w:t>
      </w:r>
    </w:p>
    <w:p w14:paraId="165B5D80" w14:textId="77777777" w:rsidR="00ED0326" w:rsidRDefault="00ED0326" w:rsidP="004913FE">
      <w:pPr>
        <w:pStyle w:val="ListParagraph"/>
        <w:ind w:left="0"/>
      </w:pPr>
    </w:p>
    <w:p w14:paraId="75923FC2" w14:textId="00D0C064" w:rsidR="004913FE" w:rsidRDefault="004913FE" w:rsidP="004913FE">
      <w:pPr>
        <w:pStyle w:val="ListParagraph"/>
        <w:ind w:left="0"/>
      </w:pPr>
      <w:r w:rsidRPr="000C1870">
        <w:rPr>
          <w:b/>
          <w:bCs/>
        </w:rPr>
        <w:t>Vastus</w:t>
      </w:r>
      <w:r w:rsidR="00ED0326" w:rsidRPr="000C1870">
        <w:rPr>
          <w:b/>
          <w:bCs/>
        </w:rPr>
        <w:t>:</w:t>
      </w:r>
      <w:r w:rsidR="00ED0326">
        <w:t xml:space="preserve"> </w:t>
      </w:r>
      <w:r w:rsidR="00655523">
        <w:t xml:space="preserve">Haiguslehe väljastab </w:t>
      </w:r>
      <w:r w:rsidR="00B52FDB">
        <w:t>see tervishoiutöötaja, kes patsienti ravib.</w:t>
      </w:r>
      <w:r w:rsidR="00504B01">
        <w:t xml:space="preserve"> Ainult patsienti ravival tervishoiutöötajal </w:t>
      </w:r>
      <w:r w:rsidR="00EC61C3">
        <w:t>on võimalik inimese tervenemist ja ajutise töövõimetuse kestuse vajadust hinnata.</w:t>
      </w:r>
    </w:p>
    <w:p w14:paraId="0AE7BEA7" w14:textId="77777777" w:rsidR="009F004D" w:rsidRDefault="009F004D" w:rsidP="004913FE">
      <w:pPr>
        <w:pStyle w:val="ListParagraph"/>
        <w:ind w:left="0"/>
      </w:pPr>
    </w:p>
    <w:p w14:paraId="798EE944" w14:textId="77777777" w:rsidR="009F004D" w:rsidRPr="00897662" w:rsidRDefault="009F004D" w:rsidP="004913FE">
      <w:pPr>
        <w:pStyle w:val="ListParagraph"/>
        <w:ind w:left="0"/>
        <w:rPr>
          <w:color w:val="0000FF"/>
        </w:rPr>
      </w:pPr>
    </w:p>
    <w:p w14:paraId="3E1587E8" w14:textId="7A97D933" w:rsidR="00997801" w:rsidRPr="00897662" w:rsidRDefault="00997801" w:rsidP="009F004D">
      <w:pPr>
        <w:pStyle w:val="ListParagraph"/>
        <w:numPr>
          <w:ilvl w:val="0"/>
          <w:numId w:val="2"/>
        </w:numPr>
        <w:rPr>
          <w:color w:val="0000FF"/>
        </w:rPr>
      </w:pPr>
      <w:r w:rsidRPr="00897662">
        <w:rPr>
          <w:color w:val="0000FF"/>
        </w:rPr>
        <w:t xml:space="preserve">Mida teha kui </w:t>
      </w:r>
      <w:proofErr w:type="spellStart"/>
      <w:r w:rsidRPr="00897662">
        <w:rPr>
          <w:color w:val="0000FF"/>
        </w:rPr>
        <w:t>Instagramis</w:t>
      </w:r>
      <w:proofErr w:type="spellEnd"/>
      <w:r w:rsidRPr="00897662">
        <w:rPr>
          <w:color w:val="0000FF"/>
        </w:rPr>
        <w:t xml:space="preserve">  näeme, et TVL-l viibiv  patsient  on läinud soojale maale (välismaale)   puhkamas?  Kas on meil õigus  kohe  TVL lõpetada?</w:t>
      </w:r>
    </w:p>
    <w:p w14:paraId="6343D851" w14:textId="77777777" w:rsidR="000C1870" w:rsidRDefault="009F004D" w:rsidP="009F004D">
      <w:r w:rsidRPr="000C1870">
        <w:rPr>
          <w:b/>
          <w:bCs/>
        </w:rPr>
        <w:t>Vastus:</w:t>
      </w:r>
      <w:r>
        <w:t xml:space="preserve"> </w:t>
      </w:r>
      <w:r w:rsidR="000C1870" w:rsidRPr="000C1870">
        <w:t xml:space="preserve">Õigusaktides puudub keeld viibida haiguslehel olles välisriigis, kui isik ei eira sellega arsti määratud ravi. Haiguslehte saab anda välja 30 järjestikust päeva ja järgneva lehe andmisel tuleb patsiendi seisundit uuesti hinnata ja haiguslehe andmise põhjendatus kindlaks teha. </w:t>
      </w:r>
    </w:p>
    <w:p w14:paraId="442CDB2A" w14:textId="7FADEE9C" w:rsidR="009F004D" w:rsidRDefault="000C1870" w:rsidP="009F004D">
      <w:r w:rsidRPr="000C1870">
        <w:t>Haiguslehe välj</w:t>
      </w:r>
      <w:r w:rsidR="00613F7E">
        <w:t>astamine</w:t>
      </w:r>
      <w:r w:rsidRPr="000C1870">
        <w:t xml:space="preserve"> eeldab patsiendi läbivaatust. </w:t>
      </w:r>
      <w:r w:rsidR="00CE53C8">
        <w:t>Lubatud on ka s</w:t>
      </w:r>
      <w:r w:rsidRPr="000C1870">
        <w:t xml:space="preserve">idevahendite teel kontakt arsti ja patsiendi vahel, kuid </w:t>
      </w:r>
      <w:r w:rsidR="008F05B8">
        <w:t>Tervisekassal</w:t>
      </w:r>
      <w:r w:rsidRPr="000C1870">
        <w:t xml:space="preserve"> ei ole pädevust hinnata, kas need saavad olla ainukesed tegevused, mis on vajalikud </w:t>
      </w:r>
      <w:r w:rsidR="008F05B8">
        <w:t xml:space="preserve">just selle inimese </w:t>
      </w:r>
      <w:r w:rsidR="00AA283A">
        <w:t>tervisliku seisundi jälgimiseks</w:t>
      </w:r>
      <w:r w:rsidRPr="000C1870">
        <w:t>. </w:t>
      </w:r>
    </w:p>
    <w:p w14:paraId="286639EF" w14:textId="2D0821F9" w:rsidR="008F05B8" w:rsidRDefault="00FD7022" w:rsidP="009F004D">
      <w:pPr>
        <w:rPr>
          <w:rFonts w:cstheme="minorHAnsi"/>
        </w:rPr>
      </w:pPr>
      <w:r>
        <w:t xml:space="preserve">TVL väljastamisel lepib arst patsiendiga kokku järgmise vastuvõtu/kontakti aja. Kui patsient läks arsti teadmata välisriiki ja </w:t>
      </w:r>
      <w:r w:rsidR="005610D5">
        <w:t xml:space="preserve">ei tule vastuvõtule ega kontakteeru ettenähtud ajal oma arstiga, on </w:t>
      </w:r>
      <w:hyperlink r:id="rId10" w:anchor="para8" w:history="1">
        <w:r w:rsidR="005610D5" w:rsidRPr="007A6E40">
          <w:rPr>
            <w:rStyle w:val="Hyperlink"/>
          </w:rPr>
          <w:t xml:space="preserve">määruse 62 </w:t>
        </w:r>
        <w:r w:rsidR="007342D7" w:rsidRPr="007A6E40">
          <w:rPr>
            <w:rStyle w:val="Hyperlink"/>
            <w:rFonts w:cstheme="minorHAnsi"/>
          </w:rPr>
          <w:t>§</w:t>
        </w:r>
        <w:r w:rsidR="00BF0A2C" w:rsidRPr="007A6E40">
          <w:rPr>
            <w:rStyle w:val="Hyperlink"/>
            <w:rFonts w:cstheme="minorHAnsi"/>
          </w:rPr>
          <w:t xml:space="preserve"> 8 lg 2</w:t>
        </w:r>
      </w:hyperlink>
      <w:r w:rsidR="00BF0A2C">
        <w:rPr>
          <w:rFonts w:cstheme="minorHAnsi"/>
        </w:rPr>
        <w:t xml:space="preserve"> alusel arstil õigus TVL lõpetada kokkuleppe rikkumise kuupäevaga.</w:t>
      </w:r>
    </w:p>
    <w:p w14:paraId="49A4C59C" w14:textId="685E0537" w:rsidR="00BF0A2C" w:rsidRPr="00997801" w:rsidRDefault="007A6E40" w:rsidP="009F004D">
      <w:r>
        <w:t xml:space="preserve">Kui aga </w:t>
      </w:r>
      <w:r w:rsidR="00DB2F1A">
        <w:t>välismaale sõitnud patsient eirab arsti määratud ravi, mille tõttu on tervenemine takistatud</w:t>
      </w:r>
      <w:r w:rsidR="00272D21">
        <w:t xml:space="preserve">, saab arst TVL lõpetamisel märkida lehele </w:t>
      </w:r>
      <w:hyperlink r:id="rId11" w:anchor="para9" w:history="1">
        <w:r w:rsidR="00272D21" w:rsidRPr="00686985">
          <w:rPr>
            <w:rStyle w:val="Hyperlink"/>
          </w:rPr>
          <w:t xml:space="preserve">määruse 62 </w:t>
        </w:r>
        <w:r w:rsidR="00272D21" w:rsidRPr="00686985">
          <w:rPr>
            <w:rStyle w:val="Hyperlink"/>
            <w:rFonts w:cstheme="minorHAnsi"/>
          </w:rPr>
          <w:t>§</w:t>
        </w:r>
        <w:r w:rsidR="00272D21" w:rsidRPr="00686985">
          <w:rPr>
            <w:rStyle w:val="Hyperlink"/>
          </w:rPr>
          <w:t xml:space="preserve"> </w:t>
        </w:r>
        <w:r w:rsidR="00686985" w:rsidRPr="00686985">
          <w:rPr>
            <w:rStyle w:val="Hyperlink"/>
          </w:rPr>
          <w:t>9 lg 2</w:t>
        </w:r>
      </w:hyperlink>
      <w:r w:rsidR="00686985">
        <w:t xml:space="preserve"> alusel </w:t>
      </w:r>
      <w:r w:rsidR="00272D21">
        <w:t>hüvitise maksmise piirangu „ravi eiramine“.</w:t>
      </w:r>
    </w:p>
    <w:p w14:paraId="5B0B9663" w14:textId="75BAE263" w:rsidR="00997801" w:rsidRDefault="00997801" w:rsidP="00997801">
      <w:r w:rsidRPr="00997801">
        <w:t> </w:t>
      </w:r>
      <w:r w:rsidR="00A076AE">
        <w:t>Võimalik piirangu märkimine või TVL lõpetamine koos põhjendusega kindlasti dokumenteerida patsiendi ravil</w:t>
      </w:r>
      <w:r w:rsidR="00304769">
        <w:t>oos.</w:t>
      </w:r>
    </w:p>
    <w:p w14:paraId="0B9F7857" w14:textId="77777777" w:rsidR="00D10B3C" w:rsidRPr="00997801" w:rsidRDefault="00D10B3C" w:rsidP="00997801"/>
    <w:p w14:paraId="66953C43" w14:textId="384C3F5D" w:rsidR="00997801" w:rsidRPr="00897662" w:rsidRDefault="00997801" w:rsidP="00304769">
      <w:pPr>
        <w:pStyle w:val="ListParagraph"/>
        <w:numPr>
          <w:ilvl w:val="0"/>
          <w:numId w:val="2"/>
        </w:numPr>
        <w:rPr>
          <w:color w:val="0000FF"/>
        </w:rPr>
      </w:pPr>
      <w:r w:rsidRPr="00897662">
        <w:rPr>
          <w:color w:val="0000FF"/>
        </w:rPr>
        <w:t xml:space="preserve">Eelnevalt küsimusele lisaks: kui patsiendiga on üritatud kontakti saada erinevates kanalites, aga teda nädala jooksul kätte pole saadud. Kui </w:t>
      </w:r>
      <w:proofErr w:type="spellStart"/>
      <w:r w:rsidRPr="00897662">
        <w:rPr>
          <w:color w:val="0000FF"/>
        </w:rPr>
        <w:t>pt</w:t>
      </w:r>
      <w:proofErr w:type="spellEnd"/>
      <w:r w:rsidRPr="00897662">
        <w:rPr>
          <w:color w:val="0000FF"/>
        </w:rPr>
        <w:t xml:space="preserve"> ise ühendust võtab, siis ütleb, et viibis puhkusereisil, aga kaebused ei ole taandunud ja lehte tahab edasi. Kas meil on õigus leht lõpetada?</w:t>
      </w:r>
    </w:p>
    <w:p w14:paraId="0635D08D" w14:textId="38120F18" w:rsidR="00997801" w:rsidRDefault="008A3527" w:rsidP="00997801">
      <w:r w:rsidRPr="37DD3955">
        <w:rPr>
          <w:b/>
          <w:bCs/>
        </w:rPr>
        <w:t xml:space="preserve">Vastus: </w:t>
      </w:r>
      <w:r w:rsidR="00A44F33">
        <w:t xml:space="preserve">Palun vt p.6 vastust. Kui patsient ei ole määratud ajal vastuvõtule tulnud ega kontakteerunud oma raviarstiga, on õigus rikkumise kuupäevaga TVL lõpetada. </w:t>
      </w:r>
      <w:r w:rsidR="00997801">
        <w:t> </w:t>
      </w:r>
      <w:r w:rsidR="61CCDC14">
        <w:t>Juhul kui lehe kokkulepitud vastuvõtu kuupäevaga lõpetate, palun dokumenteerige ka enda poolt patsiendiga ühendust võtmise katsed.</w:t>
      </w:r>
    </w:p>
    <w:p w14:paraId="421CF961" w14:textId="6F524368" w:rsidR="006D2014" w:rsidRDefault="006D2014" w:rsidP="00997801">
      <w:r>
        <w:t xml:space="preserve">Kas puhkusereis takistas tervenemist – see on raviarsti hinnang. </w:t>
      </w:r>
      <w:r w:rsidR="004A496D">
        <w:t xml:space="preserve">Kui puhkusereisist tulenevalt oli tervenemine takistatud, siis võite lehele märkida hüvitise maksmise piirangu „ravi eiramine“. </w:t>
      </w:r>
    </w:p>
    <w:p w14:paraId="1ED89993" w14:textId="03238FE9" w:rsidR="005525BF" w:rsidRDefault="005525BF" w:rsidP="00997801">
      <w:r>
        <w:t>Seejuures tekib küsimus, kas haiguslehe väljastamine/ajutise töövõimetuse määramine üldse põhjendatud oli</w:t>
      </w:r>
      <w:r w:rsidR="00352412">
        <w:t>? Tööle minna ei saa, aga puhkusereisile minna saab. Lehe väljastamine on arsti otsus</w:t>
      </w:r>
      <w:r w:rsidR="00416636">
        <w:t>; sõltub patsiendi haigusest ja diagnoosist. Mõne haigusega võ</w:t>
      </w:r>
      <w:r w:rsidR="00F10ACB">
        <w:t>ib keskkonnavahetus  tervenemisele</w:t>
      </w:r>
      <w:r w:rsidR="003709E4">
        <w:t xml:space="preserve"> isegi</w:t>
      </w:r>
      <w:r w:rsidR="00F10ACB">
        <w:t xml:space="preserve"> kaasa aidata, kui patsient järgib täpselt arsti määratud raviskeemi.</w:t>
      </w:r>
    </w:p>
    <w:p w14:paraId="3A90EE4F" w14:textId="77777777" w:rsidR="009327E8" w:rsidRPr="00997801" w:rsidRDefault="009327E8" w:rsidP="00997801"/>
    <w:p w14:paraId="598E6E83" w14:textId="47E9D05F" w:rsidR="00997801" w:rsidRPr="00897662" w:rsidRDefault="00997801" w:rsidP="009327E8">
      <w:pPr>
        <w:pStyle w:val="ListParagraph"/>
        <w:numPr>
          <w:ilvl w:val="0"/>
          <w:numId w:val="2"/>
        </w:numPr>
        <w:rPr>
          <w:color w:val="0000FF"/>
        </w:rPr>
      </w:pPr>
      <w:r w:rsidRPr="00897662">
        <w:rPr>
          <w:color w:val="0000FF"/>
        </w:rPr>
        <w:lastRenderedPageBreak/>
        <w:t>Aga kui naaseb peale paarpäevast vahet sama haigusega, siis IT süsteemid ei võimalda järglehena vormistada, sest piirang, et ei tohi vahelünkasi olla</w:t>
      </w:r>
    </w:p>
    <w:p w14:paraId="483287C2" w14:textId="398E6CCD" w:rsidR="00997801" w:rsidRDefault="00997801" w:rsidP="00997801">
      <w:r w:rsidRPr="00997801">
        <w:t> </w:t>
      </w:r>
      <w:r w:rsidR="00E50C6F">
        <w:rPr>
          <w:b/>
          <w:bCs/>
        </w:rPr>
        <w:t>Vastus:</w:t>
      </w:r>
      <w:r w:rsidR="00E50C6F">
        <w:t xml:space="preserve"> </w:t>
      </w:r>
      <w:r w:rsidR="00833E03">
        <w:t xml:space="preserve">Kui naaseb paari päeva pärast uuesti sama haigusega, siis küsimus et miks </w:t>
      </w:r>
      <w:r w:rsidR="00E52F6A">
        <w:t xml:space="preserve">eelmine leht lõpetati? Kas arsti hinnangul oli tervenenud? Määruse 62 alusel on TVL lõpetamise </w:t>
      </w:r>
      <w:r w:rsidR="003A399B">
        <w:t xml:space="preserve">aluseks kas inimese tervenemine või surm. </w:t>
      </w:r>
    </w:p>
    <w:p w14:paraId="18FD2CE3" w14:textId="3B078F58" w:rsidR="00A84C82" w:rsidRDefault="00AC5D69" w:rsidP="00997801">
      <w:r>
        <w:t>Juhtumit jätkata järglehega eelmise lehe lõppemise järgselt</w:t>
      </w:r>
      <w:r w:rsidR="00927C4F">
        <w:t>.</w:t>
      </w:r>
    </w:p>
    <w:p w14:paraId="50DB8F71" w14:textId="77777777" w:rsidR="00927C4F" w:rsidRPr="00997801" w:rsidRDefault="00927C4F" w:rsidP="00997801"/>
    <w:p w14:paraId="558EF418" w14:textId="16841673" w:rsidR="00997801" w:rsidRPr="00897662" w:rsidRDefault="00997801" w:rsidP="00927C4F">
      <w:pPr>
        <w:pStyle w:val="ListParagraph"/>
        <w:numPr>
          <w:ilvl w:val="0"/>
          <w:numId w:val="2"/>
        </w:numPr>
        <w:rPr>
          <w:color w:val="0000FF"/>
        </w:rPr>
      </w:pPr>
      <w:r w:rsidRPr="00897662">
        <w:rPr>
          <w:color w:val="0000FF"/>
        </w:rPr>
        <w:t>Kuidas hoolduslehega. Teame, et lasteaiad ei tööta nädalavahetusel. Aga vanemad väidavad, et laps on ju haige, nädalavahetusel.</w:t>
      </w:r>
    </w:p>
    <w:p w14:paraId="645E97BA" w14:textId="77777777" w:rsidR="00B97158" w:rsidRPr="00B97158" w:rsidRDefault="00997801" w:rsidP="00B97158">
      <w:r w:rsidRPr="00997801">
        <w:t> </w:t>
      </w:r>
      <w:r w:rsidR="00927C4F">
        <w:rPr>
          <w:b/>
          <w:bCs/>
        </w:rPr>
        <w:t xml:space="preserve">Vastus: </w:t>
      </w:r>
      <w:hyperlink r:id="rId12" w:tgtFrame="_blank" w:history="1">
        <w:r w:rsidR="00B97158" w:rsidRPr="00B97158">
          <w:rPr>
            <w:rStyle w:val="Hyperlink"/>
          </w:rPr>
          <w:t>Ravikindlustuse seaduse § 52 lg 1</w:t>
        </w:r>
      </w:hyperlink>
      <w:r w:rsidR="00B97158" w:rsidRPr="00B97158">
        <w:t xml:space="preserve"> alusel on TVL kindlustatud isiku </w:t>
      </w:r>
      <w:r w:rsidR="00B97158" w:rsidRPr="008E4B53">
        <w:rPr>
          <w:u w:val="single"/>
        </w:rPr>
        <w:t>ajutist töövõimetust ja töökohustuste täitmisest vabastatust</w:t>
      </w:r>
      <w:r w:rsidR="00B97158" w:rsidRPr="00B97158">
        <w:t xml:space="preserve"> tõendav dokument, mille kirjutab kindlustatud isikule välja teda raviv tervishoiutöötaja. TVL väljakirjutaja (st raviarst) vastutab ajutise töövõimetuse kindlustusjuhtumi õigesti määramise ja ajutise töövõimetuse põhjendatuse eest.</w:t>
      </w:r>
    </w:p>
    <w:p w14:paraId="7C0FB8D3" w14:textId="19C85773" w:rsidR="00B97158" w:rsidRPr="00B97158" w:rsidRDefault="008E2CBD" w:rsidP="00B97158">
      <w:r>
        <w:t>T</w:t>
      </w:r>
      <w:r w:rsidR="00B97158" w:rsidRPr="00B97158">
        <w:t xml:space="preserve">uginedes </w:t>
      </w:r>
      <w:r w:rsidR="00964A4E">
        <w:t>eelnimetatule</w:t>
      </w:r>
      <w:r w:rsidR="00B97158" w:rsidRPr="00B97158">
        <w:t xml:space="preserve">, kui inimene laupäeval / pühapäeval / riigipühadel ei tööta, ei ole talle töökohustuste täitmisest vabastust tõendavat dokumenti vaja – st </w:t>
      </w:r>
      <w:r w:rsidR="008B4AF2">
        <w:t>hoolduslehe</w:t>
      </w:r>
      <w:r w:rsidR="00B97158" w:rsidRPr="00B97158">
        <w:t xml:space="preserve"> avamine algusega puhkepäeval ei ole põhjendatud.</w:t>
      </w:r>
    </w:p>
    <w:p w14:paraId="0232640D" w14:textId="1C4DDDF8" w:rsidR="00B97158" w:rsidRPr="00B97158" w:rsidRDefault="008B4AF2" w:rsidP="00B97158">
      <w:r>
        <w:t>Hoolduslehe</w:t>
      </w:r>
      <w:r w:rsidR="00B97158" w:rsidRPr="00B97158">
        <w:t xml:space="preserve"> avamine algusega nädalavahetusel ja riigipühal on põhjendatud, kui inimene nimetatud päevadel töötab.</w:t>
      </w:r>
    </w:p>
    <w:p w14:paraId="623501B1" w14:textId="3CE961AD" w:rsidR="00B97158" w:rsidRPr="00B97158" w:rsidRDefault="00B97158" w:rsidP="00B97158">
      <w:r w:rsidRPr="00B97158">
        <w:t>TVL lõpetamise regulatsioon on kirjas määruses nr 62, mille alusel TVL lõpetatakse pärast arstiga konsulteerimist töövõime taastumise või hooldus/põetusvajaduse lõppemise päeval.</w:t>
      </w:r>
    </w:p>
    <w:p w14:paraId="268EBB45" w14:textId="7E83BACE" w:rsidR="00B97158" w:rsidRPr="00B97158" w:rsidRDefault="00B97158" w:rsidP="00B97158">
      <w:r w:rsidRPr="00B97158">
        <w:t xml:space="preserve">Kui arsti hinnangul on </w:t>
      </w:r>
      <w:r w:rsidR="006D614E">
        <w:t>haige laps</w:t>
      </w:r>
      <w:r w:rsidRPr="00B97158">
        <w:t xml:space="preserve"> reedeseks päevaks tervenenud nii, et </w:t>
      </w:r>
      <w:r w:rsidR="008B4AF2">
        <w:t>p</w:t>
      </w:r>
      <w:r w:rsidRPr="00B97158">
        <w:t xml:space="preserve">ikem </w:t>
      </w:r>
      <w:r w:rsidR="006D614E">
        <w:t>põetusvajadus puudub</w:t>
      </w:r>
      <w:r w:rsidRPr="00B97158">
        <w:t xml:space="preserve">, ei ole </w:t>
      </w:r>
      <w:r w:rsidR="006D614E">
        <w:t>hoolduslehe</w:t>
      </w:r>
      <w:r w:rsidRPr="00B97158">
        <w:t xml:space="preserve"> lõpetamine hilisema kalendripäevaga põhjendatud. Kui aga põetatav pole tervenenud, on arstil võimalik ta esmaspäeval vastuvõtule kutsuda ja läbivaatuse tulemusel terveks tunnistatud </w:t>
      </w:r>
      <w:r w:rsidR="00C0160F">
        <w:t>lapsega</w:t>
      </w:r>
      <w:r w:rsidRPr="00B97158">
        <w:t xml:space="preserve"> seotud </w:t>
      </w:r>
      <w:r w:rsidR="00C0160F">
        <w:t>hooldusleht</w:t>
      </w:r>
      <w:r w:rsidRPr="00B97158">
        <w:t xml:space="preserve"> lõpetada esmaspäevase seisuga.</w:t>
      </w:r>
    </w:p>
    <w:p w14:paraId="683715A8" w14:textId="4CB319FC" w:rsidR="00997801" w:rsidRPr="00997801" w:rsidRDefault="00997801" w:rsidP="00997801">
      <w:pPr>
        <w:rPr>
          <w:b/>
          <w:bCs/>
          <w:color w:val="0000FF"/>
        </w:rPr>
      </w:pPr>
    </w:p>
    <w:p w14:paraId="2446BF2D" w14:textId="4ACCB002" w:rsidR="00997801" w:rsidRPr="00897662" w:rsidRDefault="00997801" w:rsidP="00C0160F">
      <w:pPr>
        <w:pStyle w:val="ListParagraph"/>
        <w:numPr>
          <w:ilvl w:val="0"/>
          <w:numId w:val="2"/>
        </w:numPr>
        <w:rPr>
          <w:color w:val="0000FF"/>
        </w:rPr>
      </w:pPr>
      <w:r w:rsidRPr="00897662">
        <w:rPr>
          <w:color w:val="0000FF"/>
        </w:rPr>
        <w:t>Kas riiklike pühadega on sama lugu mis nädalavahetustega?</w:t>
      </w:r>
    </w:p>
    <w:p w14:paraId="22A8C98B" w14:textId="77777777" w:rsidR="00C0160F" w:rsidRDefault="00C0160F" w:rsidP="00997801">
      <w:r>
        <w:rPr>
          <w:b/>
          <w:bCs/>
        </w:rPr>
        <w:t xml:space="preserve">Vastus: </w:t>
      </w:r>
      <w:r>
        <w:t>Jah, on küll</w:t>
      </w:r>
    </w:p>
    <w:p w14:paraId="4920DF77" w14:textId="45853756" w:rsidR="00997801" w:rsidRPr="00997801" w:rsidRDefault="00997801" w:rsidP="00997801">
      <w:r w:rsidRPr="00997801">
        <w:t> </w:t>
      </w:r>
    </w:p>
    <w:p w14:paraId="0D29A1F7" w14:textId="55209250" w:rsidR="00997801" w:rsidRPr="00897662" w:rsidRDefault="00997801" w:rsidP="00482F37">
      <w:pPr>
        <w:pStyle w:val="ListParagraph"/>
        <w:numPr>
          <w:ilvl w:val="0"/>
          <w:numId w:val="2"/>
        </w:numPr>
        <w:rPr>
          <w:color w:val="0000FF"/>
        </w:rPr>
      </w:pPr>
      <w:r w:rsidRPr="00897662">
        <w:rPr>
          <w:color w:val="0000FF"/>
        </w:rPr>
        <w:t>Kas perearst ei pea teha tööõnnetuse raport?</w:t>
      </w:r>
    </w:p>
    <w:p w14:paraId="54C91964" w14:textId="009249A3" w:rsidR="009B7B07" w:rsidRPr="009B7B07" w:rsidRDefault="009B7B07" w:rsidP="009B7B07">
      <w:r>
        <w:rPr>
          <w:b/>
          <w:bCs/>
        </w:rPr>
        <w:t>Vastus:</w:t>
      </w:r>
      <w:r>
        <w:t xml:space="preserve"> </w:t>
      </w:r>
      <w:r w:rsidR="00C2538D">
        <w:t xml:space="preserve">Tööõnnetuse </w:t>
      </w:r>
      <w:r w:rsidR="008746B7">
        <w:t xml:space="preserve">registreerimine arsti poolt toimub </w:t>
      </w:r>
      <w:hyperlink r:id="rId13" w:history="1">
        <w:r w:rsidR="008746B7" w:rsidRPr="003B3E2D">
          <w:rPr>
            <w:rStyle w:val="Hyperlink"/>
          </w:rPr>
          <w:t>määruse nr 75 „Tööõnnetuse ja kutsehaigestumise registreerimise</w:t>
        </w:r>
        <w:r w:rsidR="003B3E2D" w:rsidRPr="003B3E2D">
          <w:rPr>
            <w:rStyle w:val="Hyperlink"/>
          </w:rPr>
          <w:t xml:space="preserve">, teatamise ja uurimise kord“ </w:t>
        </w:r>
        <w:r w:rsidR="003B3E2D" w:rsidRPr="003B3E2D">
          <w:rPr>
            <w:rStyle w:val="Hyperlink"/>
            <w:rFonts w:cstheme="minorHAnsi"/>
          </w:rPr>
          <w:t>§</w:t>
        </w:r>
        <w:r w:rsidR="003B3E2D" w:rsidRPr="003B3E2D">
          <w:rPr>
            <w:rStyle w:val="Hyperlink"/>
          </w:rPr>
          <w:t xml:space="preserve"> 1 lg 1</w:t>
        </w:r>
      </w:hyperlink>
      <w:r w:rsidR="003B3E2D">
        <w:t xml:space="preserve"> alusel.</w:t>
      </w:r>
    </w:p>
    <w:p w14:paraId="11372A05" w14:textId="77777777" w:rsidR="00997801" w:rsidRPr="00997801" w:rsidRDefault="00997801" w:rsidP="00997801">
      <w:r w:rsidRPr="00997801">
        <w:t> </w:t>
      </w:r>
    </w:p>
    <w:p w14:paraId="0C53B884" w14:textId="4C40B7DD" w:rsidR="00997801" w:rsidRPr="00897662" w:rsidRDefault="00997801" w:rsidP="00941EDA">
      <w:pPr>
        <w:pStyle w:val="ListParagraph"/>
        <w:numPr>
          <w:ilvl w:val="0"/>
          <w:numId w:val="2"/>
        </w:numPr>
        <w:rPr>
          <w:color w:val="0000FF"/>
        </w:rPr>
      </w:pPr>
      <w:r w:rsidRPr="00897662">
        <w:rPr>
          <w:color w:val="0000FF"/>
        </w:rPr>
        <w:t>Kas perearst ei pea tea töövõimetuse raport?</w:t>
      </w:r>
    </w:p>
    <w:p w14:paraId="02DA6A5C" w14:textId="3D964144" w:rsidR="00997801" w:rsidRDefault="00997801" w:rsidP="00997801">
      <w:r w:rsidRPr="00997801">
        <w:t> </w:t>
      </w:r>
      <w:r w:rsidR="00941EDA">
        <w:rPr>
          <w:b/>
          <w:bCs/>
        </w:rPr>
        <w:t xml:space="preserve">Vastus: </w:t>
      </w:r>
      <w:r w:rsidR="00941EDA">
        <w:t xml:space="preserve">Vt </w:t>
      </w:r>
      <w:r w:rsidR="005C5B29">
        <w:t>eelmise küsimuse vastus.</w:t>
      </w:r>
    </w:p>
    <w:p w14:paraId="4F8C2E8B" w14:textId="77777777" w:rsidR="005C5B29" w:rsidRPr="00997801" w:rsidRDefault="005C5B29" w:rsidP="00997801"/>
    <w:p w14:paraId="102F0D10" w14:textId="7B974721" w:rsidR="00997801" w:rsidRPr="00897662" w:rsidRDefault="00997801" w:rsidP="005C5B29">
      <w:pPr>
        <w:pStyle w:val="ListParagraph"/>
        <w:numPr>
          <w:ilvl w:val="0"/>
          <w:numId w:val="2"/>
        </w:numPr>
        <w:rPr>
          <w:color w:val="0000FF"/>
        </w:rPr>
      </w:pPr>
      <w:r w:rsidRPr="00897662">
        <w:rPr>
          <w:color w:val="0000FF"/>
        </w:rPr>
        <w:t>Tööõnnetuse teatis - kas arst peab tegema teatise kohe, kui saab tööõnnetusest teada või siis, kui paranenud on?</w:t>
      </w:r>
    </w:p>
    <w:p w14:paraId="3AF96B5F" w14:textId="6534B7F0" w:rsidR="005C5B29" w:rsidRDefault="005C5B29" w:rsidP="005C5B29">
      <w:r>
        <w:rPr>
          <w:b/>
          <w:bCs/>
        </w:rPr>
        <w:lastRenderedPageBreak/>
        <w:t xml:space="preserve">Vastus: </w:t>
      </w:r>
      <w:r>
        <w:t xml:space="preserve">Vt </w:t>
      </w:r>
      <w:r w:rsidR="0014544E">
        <w:t xml:space="preserve">küsimuse 11 vastust. </w:t>
      </w:r>
    </w:p>
    <w:p w14:paraId="12CAA30A" w14:textId="77777777" w:rsidR="00C56973" w:rsidRDefault="0014544E" w:rsidP="00C56973">
      <w:r>
        <w:t xml:space="preserve">Väljavõte määrusest: </w:t>
      </w:r>
    </w:p>
    <w:p w14:paraId="12EC1096" w14:textId="150598FB" w:rsidR="00C56973" w:rsidRPr="00C56973" w:rsidRDefault="00C56973" w:rsidP="00C56973">
      <w:r w:rsidRPr="00C56973">
        <w:t>§ 1.</w:t>
      </w:r>
      <w:bookmarkStart w:id="0" w:name="para1"/>
      <w:r w:rsidRPr="00C56973">
        <w:t>  </w:t>
      </w:r>
      <w:bookmarkEnd w:id="0"/>
      <w:r w:rsidRPr="00C56973">
        <w:t>Tööõnnetusest teatamine arsti poolt</w:t>
      </w:r>
    </w:p>
    <w:p w14:paraId="054504CA" w14:textId="77777777" w:rsidR="00C56973" w:rsidRPr="00C56973" w:rsidRDefault="00C56973" w:rsidP="00C56973">
      <w:bookmarkStart w:id="1" w:name="para1lg1"/>
      <w:r w:rsidRPr="00C56973">
        <w:t>  </w:t>
      </w:r>
      <w:bookmarkEnd w:id="1"/>
      <w:r w:rsidRPr="00C56973">
        <w:t xml:space="preserve">(1) </w:t>
      </w:r>
      <w:r w:rsidRPr="00C56973">
        <w:rPr>
          <w:u w:val="single"/>
        </w:rPr>
        <w:t>Arst teatab Tööinspektsioonile viivitamata</w:t>
      </w:r>
      <w:r w:rsidRPr="00C56973">
        <w:t xml:space="preserve"> kirjalikult või kirjalikku taasesitamist võimaldavas vormis surmaga lõppenud tööõnnetusest ja tööõnnetusest, mille tagajärjel määrati töötajale ajutine töövõimetus, esitades määruse lisas 1 toodud vormi kohase teatise.</w:t>
      </w:r>
    </w:p>
    <w:p w14:paraId="2593771D" w14:textId="43D578FF" w:rsidR="0014544E" w:rsidRPr="005C5B29" w:rsidRDefault="0014544E" w:rsidP="005C5B29"/>
    <w:p w14:paraId="79834061" w14:textId="37AF4010" w:rsidR="00997801" w:rsidRPr="00897662" w:rsidRDefault="00997801" w:rsidP="009314F0">
      <w:pPr>
        <w:pStyle w:val="ListParagraph"/>
        <w:numPr>
          <w:ilvl w:val="0"/>
          <w:numId w:val="2"/>
        </w:numPr>
        <w:rPr>
          <w:color w:val="0000FF"/>
        </w:rPr>
      </w:pPr>
      <w:r w:rsidRPr="00897662">
        <w:rPr>
          <w:color w:val="0000FF"/>
        </w:rPr>
        <w:t xml:space="preserve">Kui patsient </w:t>
      </w:r>
      <w:proofErr w:type="spellStart"/>
      <w:r w:rsidRPr="00897662">
        <w:rPr>
          <w:color w:val="0000FF"/>
        </w:rPr>
        <w:t>ÄRVI-ga</w:t>
      </w:r>
      <w:proofErr w:type="spellEnd"/>
      <w:r w:rsidRPr="00897662">
        <w:rPr>
          <w:color w:val="0000FF"/>
        </w:rPr>
        <w:t xml:space="preserve"> lõpetab TVL ja järgmisel päeval murrab jala., kas uus TVL tuleb vormistada järjena?</w:t>
      </w:r>
    </w:p>
    <w:p w14:paraId="3B49CE63" w14:textId="7554C91F" w:rsidR="00997801" w:rsidRDefault="006E0C9C" w:rsidP="00997801">
      <w:r>
        <w:rPr>
          <w:b/>
          <w:bCs/>
        </w:rPr>
        <w:t xml:space="preserve">Vastus: </w:t>
      </w:r>
      <w:r>
        <w:t>Diagnoosi muutumine ei ole põhjendus uue esmase TVL avamiseks</w:t>
      </w:r>
      <w:r w:rsidR="006D30F6">
        <w:t>. Kui ühtegi päeva kahe erineva diagnoosiga haigusjuhtumi vahel ei ole, tuleb</w:t>
      </w:r>
      <w:r w:rsidR="0081243A">
        <w:t xml:space="preserve"> murtud jalaga inimesele väljastada järghaigusleht. </w:t>
      </w:r>
      <w:r w:rsidR="00997801" w:rsidRPr="00997801">
        <w:t> </w:t>
      </w:r>
    </w:p>
    <w:p w14:paraId="3C757A91" w14:textId="2F6FF953" w:rsidR="0081243A" w:rsidRPr="00997801" w:rsidRDefault="0081243A" w:rsidP="00997801">
      <w:r>
        <w:t>Põhjendus: inimene</w:t>
      </w:r>
      <w:r w:rsidR="00EE174E">
        <w:t xml:space="preserve"> on katkematult töölt eemal haiguslehel. Ei ole põhjendatud, et katkematu haigestumise perioodi </w:t>
      </w:r>
      <w:r w:rsidR="0088633F">
        <w:t>kestel</w:t>
      </w:r>
      <w:r w:rsidR="00EE174E">
        <w:t xml:space="preserve"> inimesel tekib 3 päeva omavastutust (ei saa hüvitist) ning tööandja peab </w:t>
      </w:r>
      <w:r w:rsidR="00CE0BCE">
        <w:t xml:space="preserve">pidevalt töölt eemal viibivale inimesele haigusjuhtumi kestel uuesti 5 päeva hüvitist maksma. </w:t>
      </w:r>
    </w:p>
    <w:p w14:paraId="21285175" w14:textId="77777777" w:rsidR="00997801" w:rsidRPr="00997801" w:rsidRDefault="00997801" w:rsidP="00997801">
      <w:r w:rsidRPr="00997801">
        <w:t> </w:t>
      </w:r>
    </w:p>
    <w:p w14:paraId="0C2BC4B3" w14:textId="34BBDE88" w:rsidR="00997801" w:rsidRPr="00897662" w:rsidRDefault="00997801" w:rsidP="0088633F">
      <w:pPr>
        <w:pStyle w:val="ListParagraph"/>
        <w:numPr>
          <w:ilvl w:val="0"/>
          <w:numId w:val="2"/>
        </w:numPr>
        <w:rPr>
          <w:color w:val="0000FF"/>
        </w:rPr>
      </w:pPr>
      <w:r w:rsidRPr="00897662">
        <w:rPr>
          <w:color w:val="0000FF"/>
        </w:rPr>
        <w:t xml:space="preserve">joobe märkimine TVL-l.  Sain õigesti aru, et see on oluline ainult liiklusõnnetuse puhul? kui inimesel trauma , mis tekkinud joobes (pöördus </w:t>
      </w:r>
      <w:proofErr w:type="spellStart"/>
      <w:r w:rsidRPr="00897662">
        <w:rPr>
          <w:color w:val="0000FF"/>
        </w:rPr>
        <w:t>EMO-sse</w:t>
      </w:r>
      <w:proofErr w:type="spellEnd"/>
      <w:r w:rsidRPr="00897662">
        <w:rPr>
          <w:color w:val="0000FF"/>
        </w:rPr>
        <w:t xml:space="preserve">, kus kirjas, et </w:t>
      </w:r>
      <w:proofErr w:type="spellStart"/>
      <w:r w:rsidRPr="00897662">
        <w:rPr>
          <w:color w:val="0000FF"/>
        </w:rPr>
        <w:t>pt</w:t>
      </w:r>
      <w:proofErr w:type="spellEnd"/>
      <w:r w:rsidRPr="00897662">
        <w:rPr>
          <w:color w:val="0000FF"/>
        </w:rPr>
        <w:t xml:space="preserve"> joobes), siis saab ikkagi nn tavalise haiguslehe?</w:t>
      </w:r>
    </w:p>
    <w:p w14:paraId="2641F776" w14:textId="5AE6C022" w:rsidR="0088633F" w:rsidRDefault="0088633F" w:rsidP="0088633F">
      <w:r>
        <w:rPr>
          <w:b/>
          <w:bCs/>
        </w:rPr>
        <w:t xml:space="preserve">Vastus: </w:t>
      </w:r>
      <w:r w:rsidR="002F3DFF">
        <w:t>Joobes olekus trauma saanud inimesele</w:t>
      </w:r>
      <w:r w:rsidR="006C0F3A">
        <w:t xml:space="preserve"> (kui ei ole tegemist liiklusõnnetuse</w:t>
      </w:r>
      <w:r w:rsidR="00BB473D">
        <w:t xml:space="preserve"> tekitajaga)</w:t>
      </w:r>
      <w:r w:rsidR="002F3DFF">
        <w:t xml:space="preserve"> tuleb töövabastuse vajadusel väljastada haigusleht põhjusega 1 – haigestumine või olmevigastus. Joobe märget lehele ei tehta.</w:t>
      </w:r>
    </w:p>
    <w:p w14:paraId="1B76E43E" w14:textId="6CDAAB82" w:rsidR="002F3DFF" w:rsidRPr="0088633F" w:rsidRDefault="00E65BBC" w:rsidP="0088633F">
      <w:hyperlink r:id="rId14" w:anchor="para9" w:history="1">
        <w:r w:rsidRPr="00394175">
          <w:rPr>
            <w:rStyle w:val="Hyperlink"/>
          </w:rPr>
          <w:t xml:space="preserve">Määruse 62 </w:t>
        </w:r>
        <w:r w:rsidRPr="00394175">
          <w:rPr>
            <w:rStyle w:val="Hyperlink"/>
            <w:rFonts w:cstheme="minorHAnsi"/>
          </w:rPr>
          <w:t>§</w:t>
        </w:r>
        <w:r w:rsidRPr="00394175">
          <w:rPr>
            <w:rStyle w:val="Hyperlink"/>
          </w:rPr>
          <w:t xml:space="preserve"> 9 lg 1</w:t>
        </w:r>
      </w:hyperlink>
      <w:r>
        <w:t xml:space="preserve"> alusel: </w:t>
      </w:r>
      <w:r w:rsidR="00394175" w:rsidRPr="00394175">
        <w:t>Kui kindlustatud isik põhjustas liiklusõnnetuse ja joove on tuvastatud liiklusseaduse alusel kehtestatud korras ekspertiisiga, teeb arst töövõimetuslehele sellekohase kande.</w:t>
      </w:r>
    </w:p>
    <w:p w14:paraId="0625B556" w14:textId="77777777" w:rsidR="00997801" w:rsidRPr="00997801" w:rsidRDefault="00997801" w:rsidP="00997801">
      <w:r w:rsidRPr="00997801">
        <w:t> </w:t>
      </w:r>
    </w:p>
    <w:p w14:paraId="6FAA6175" w14:textId="7B857ECC" w:rsidR="00997801" w:rsidRPr="00897662" w:rsidRDefault="00997801" w:rsidP="00394175">
      <w:pPr>
        <w:pStyle w:val="ListParagraph"/>
        <w:numPr>
          <w:ilvl w:val="0"/>
          <w:numId w:val="2"/>
        </w:numPr>
        <w:rPr>
          <w:color w:val="0000FF"/>
        </w:rPr>
      </w:pPr>
      <w:proofErr w:type="spellStart"/>
      <w:r w:rsidRPr="00897662">
        <w:rPr>
          <w:color w:val="0000FF"/>
        </w:rPr>
        <w:t>Pt</w:t>
      </w:r>
      <w:proofErr w:type="spellEnd"/>
      <w:r w:rsidRPr="00897662">
        <w:rPr>
          <w:color w:val="0000FF"/>
        </w:rPr>
        <w:t xml:space="preserve"> </w:t>
      </w:r>
      <w:proofErr w:type="spellStart"/>
      <w:r w:rsidRPr="00897662">
        <w:rPr>
          <w:color w:val="0000FF"/>
        </w:rPr>
        <w:t>pöördnud</w:t>
      </w:r>
      <w:proofErr w:type="spellEnd"/>
      <w:r w:rsidRPr="00897662">
        <w:rPr>
          <w:color w:val="0000FF"/>
        </w:rPr>
        <w:t xml:space="preserve"> PAK haigestumisega TVL ei soovi. Kuna oodatud tervenemist 4päeva jooksul ei toimunud soovib TVL avada pöördumise päevast. Kas peaksime avama?</w:t>
      </w:r>
    </w:p>
    <w:p w14:paraId="6A361D02" w14:textId="710E2F79" w:rsidR="00B3029A" w:rsidRDefault="00394175" w:rsidP="00997801">
      <w:r w:rsidRPr="37DD3955">
        <w:rPr>
          <w:b/>
          <w:bCs/>
        </w:rPr>
        <w:t xml:space="preserve">Vastus: </w:t>
      </w:r>
      <w:r>
        <w:t>Haigestumine on registreeritud</w:t>
      </w:r>
      <w:r w:rsidR="00EE6CDD">
        <w:t xml:space="preserve">. Mida inimene 4 päeva tegi, kas töötas? </w:t>
      </w:r>
      <w:r w:rsidR="000D31B7">
        <w:t xml:space="preserve">Kui inimene ei töötanud, siis on TVL </w:t>
      </w:r>
      <w:r w:rsidR="00FA4F72">
        <w:t xml:space="preserve">väljastamine </w:t>
      </w:r>
      <w:r w:rsidR="000D31B7">
        <w:t>pöördumise päevast alates tagasiulatuvalt</w:t>
      </w:r>
      <w:r w:rsidR="00FA4F72">
        <w:t xml:space="preserve"> lubatud (dokumenteerida tagasiulatuvalt TVL avamise põhjus).</w:t>
      </w:r>
      <w:r w:rsidR="00B83EB2">
        <w:t xml:space="preserve"> Kui aga inimene 4 päeva jooksul töötas, siis avada TVL alates sellest kuupäevast, kui inimene haigestumise tõttu enam tööle ei läinud.</w:t>
      </w:r>
      <w:r w:rsidR="393D0261">
        <w:t xml:space="preserve"> Vastasel korral märgib tööandja haiguslehele kinnitamisel töötamise märke ja inimene kaotab õiguse hüvitisele.</w:t>
      </w:r>
    </w:p>
    <w:p w14:paraId="7669AEB3" w14:textId="6D40CE45" w:rsidR="00997801" w:rsidRPr="00997801" w:rsidRDefault="000D31B7" w:rsidP="00997801">
      <w:r>
        <w:t xml:space="preserve"> </w:t>
      </w:r>
      <w:r w:rsidR="00997801" w:rsidRPr="00997801">
        <w:t> </w:t>
      </w:r>
    </w:p>
    <w:p w14:paraId="4F600A21" w14:textId="5F7CF0D6" w:rsidR="00997801" w:rsidRPr="00897662" w:rsidRDefault="00997801" w:rsidP="00B3029A">
      <w:pPr>
        <w:pStyle w:val="ListParagraph"/>
        <w:numPr>
          <w:ilvl w:val="0"/>
          <w:numId w:val="2"/>
        </w:numPr>
        <w:rPr>
          <w:color w:val="0000FF"/>
        </w:rPr>
      </w:pPr>
      <w:r w:rsidRPr="00897662">
        <w:rPr>
          <w:color w:val="0000FF"/>
        </w:rPr>
        <w:t>Mis saab juhul kui patsient on TVL-</w:t>
      </w:r>
      <w:proofErr w:type="spellStart"/>
      <w:r w:rsidRPr="00897662">
        <w:rPr>
          <w:color w:val="0000FF"/>
        </w:rPr>
        <w:t>il</w:t>
      </w:r>
      <w:proofErr w:type="spellEnd"/>
      <w:r w:rsidRPr="00897662">
        <w:rPr>
          <w:color w:val="0000FF"/>
        </w:rPr>
        <w:t xml:space="preserve"> töötingimuste ajutisel kergendamisel ja täitub maksmise kestvuse päevad ehk 122 päeva, aga patsient ei ole endiselt täiskoormusel töötamiseks võimeline? Kas võib endiselt jätkuda haigusleht?</w:t>
      </w:r>
    </w:p>
    <w:p w14:paraId="310464AA" w14:textId="028F245A" w:rsidR="00B3029A" w:rsidRDefault="005F1C70" w:rsidP="00B3029A">
      <w:r w:rsidRPr="37DD3955">
        <w:rPr>
          <w:b/>
          <w:bCs/>
        </w:rPr>
        <w:lastRenderedPageBreak/>
        <w:t xml:space="preserve">Vastus: </w:t>
      </w:r>
      <w:r w:rsidR="004A54BC">
        <w:t xml:space="preserve">Juhtumit võib jätkata järghaiguslehega </w:t>
      </w:r>
      <w:r w:rsidR="002B13CD">
        <w:t>põhjusega 1 – haigestumine või olmevigastus</w:t>
      </w:r>
      <w:r w:rsidR="2A3A346D">
        <w:t xml:space="preserve"> (inimene peab töölt koju ravima jääma, st töötada ei tohi)</w:t>
      </w:r>
      <w:r w:rsidR="002B13CD">
        <w:t>. Kuna inimene on kogu juhtumi jooksul juba 182 päeva hüvitist saanud, siis järgleht jääb inimesele töölt puudumise tõendiks. Uut esmast haiguslehte avada ei tohi.</w:t>
      </w:r>
    </w:p>
    <w:p w14:paraId="1D3D35B8" w14:textId="3C0460DF" w:rsidR="00404400" w:rsidRDefault="00404400" w:rsidP="00B3029A">
      <w:r>
        <w:t xml:space="preserve">Teine variant on, et </w:t>
      </w:r>
      <w:r w:rsidR="000976C6">
        <w:t xml:space="preserve">arst lõpetab haiguslehe ning </w:t>
      </w:r>
      <w:r>
        <w:t>inimene lepib oma tööandjaga kokku töötamise osalise koormusega</w:t>
      </w:r>
      <w:r w:rsidR="000976C6">
        <w:t xml:space="preserve">; </w:t>
      </w:r>
      <w:r w:rsidR="00FD41C0">
        <w:t>sõlmitakse töölepingu muudatus. Siis saab inimene tööl käia ja saada töötasu vastavalt sõlmitud osalise koormuse lepingule (palgavahet ei hüvitata).</w:t>
      </w:r>
    </w:p>
    <w:p w14:paraId="526F3BDC" w14:textId="52A59B69" w:rsidR="000976C6" w:rsidRPr="005F1C70" w:rsidRDefault="000976C6" w:rsidP="00B3029A">
      <w:r>
        <w:t>Kui inimene täielikult terveneb, saab ta tööandjaga taas kokku leppida töötamise täiskoormusega.</w:t>
      </w:r>
    </w:p>
    <w:p w14:paraId="32716CA1" w14:textId="77777777" w:rsidR="00997801" w:rsidRPr="00997801" w:rsidRDefault="00997801" w:rsidP="00997801">
      <w:r w:rsidRPr="00997801">
        <w:t> </w:t>
      </w:r>
    </w:p>
    <w:p w14:paraId="446131C2" w14:textId="5830D90F" w:rsidR="00997801" w:rsidRPr="00897662" w:rsidRDefault="00997801" w:rsidP="000976C6">
      <w:pPr>
        <w:pStyle w:val="ListParagraph"/>
        <w:numPr>
          <w:ilvl w:val="0"/>
          <w:numId w:val="2"/>
        </w:numPr>
        <w:rPr>
          <w:color w:val="0000FF"/>
        </w:rPr>
      </w:pPr>
      <w:r w:rsidRPr="00897662">
        <w:rPr>
          <w:color w:val="0000FF"/>
        </w:rPr>
        <w:t xml:space="preserve">Kui </w:t>
      </w:r>
      <w:proofErr w:type="spellStart"/>
      <w:r w:rsidRPr="00897662">
        <w:rPr>
          <w:color w:val="0000FF"/>
        </w:rPr>
        <w:t>pt</w:t>
      </w:r>
      <w:proofErr w:type="spellEnd"/>
      <w:r w:rsidRPr="00897662">
        <w:rPr>
          <w:color w:val="0000FF"/>
        </w:rPr>
        <w:t>. pöördub perearsti juurde ja on joobes, kuid soovib mingil tervislikul põhjusel haiguslehte, kas peaks sel juhul tegema etanooli määramise veres ? ja väljastama lehe või Kas peaks keelduma lehe väljastamisest?</w:t>
      </w:r>
    </w:p>
    <w:p w14:paraId="254926C7" w14:textId="0884B332" w:rsidR="000976C6" w:rsidRDefault="000976C6" w:rsidP="000976C6">
      <w:r>
        <w:rPr>
          <w:b/>
          <w:bCs/>
        </w:rPr>
        <w:t xml:space="preserve">Vastus: </w:t>
      </w:r>
      <w:r w:rsidR="00562E4F">
        <w:t>Arst väljastab haiguslehe tulenevalt inimese terviseprobleemist</w:t>
      </w:r>
      <w:r w:rsidR="00CF0BF5">
        <w:t>. Hetkel joobes olek ei ole piiranguks haigele inimesele ravi määramiseks ja töövõimetuslehe väljastamiseks.</w:t>
      </w:r>
      <w:r w:rsidR="00964553">
        <w:t xml:space="preserve"> Etanooli määramine veres ei ole takistuseks haiguslehe väljastamiseks</w:t>
      </w:r>
      <w:r w:rsidR="00FF0A14">
        <w:t xml:space="preserve">; </w:t>
      </w:r>
      <w:r w:rsidR="00FC2392">
        <w:t>haiguslehe väljastamiseks ei ole seda vaja teha</w:t>
      </w:r>
      <w:r w:rsidR="00964553">
        <w:t>.</w:t>
      </w:r>
    </w:p>
    <w:p w14:paraId="1D58AF6E" w14:textId="31D2F2BF" w:rsidR="00964553" w:rsidRDefault="002F3B7A" w:rsidP="000976C6">
      <w:r>
        <w:t xml:space="preserve">Kui patsient tarvitab </w:t>
      </w:r>
      <w:r w:rsidR="00FC2392">
        <w:t xml:space="preserve">ravi perioodil </w:t>
      </w:r>
      <w:r>
        <w:t>jätkuvalt alkoholi ning see on takistuseks terv</w:t>
      </w:r>
      <w:r w:rsidR="00EA185F">
        <w:t xml:space="preserve">enemisele, võib arst haiguslehe lõpetamisel märkida hüvitise maksmise piirangu „ravi eiramine“ koos kuupäevaga. </w:t>
      </w:r>
      <w:r w:rsidR="00FF0A14">
        <w:t xml:space="preserve">Piirangu märkimine koos põhjendusega dokumenteerida. </w:t>
      </w:r>
      <w:r w:rsidR="00EA185F">
        <w:t xml:space="preserve">Järglehti võib haigele inimesele edasi väljastada, need jäävad tööandjale </w:t>
      </w:r>
      <w:r w:rsidR="00FF0A14">
        <w:t>tööst puudumise tõendiks.</w:t>
      </w:r>
    </w:p>
    <w:p w14:paraId="7FA7A7E0" w14:textId="61BFA723" w:rsidR="00897662" w:rsidRPr="000976C6" w:rsidRDefault="00897662" w:rsidP="000976C6">
      <w:r>
        <w:t>Vt ka küsimuse 1</w:t>
      </w:r>
      <w:r w:rsidR="00E27510">
        <w:t>5</w:t>
      </w:r>
      <w:r>
        <w:t xml:space="preserve"> vastust.</w:t>
      </w:r>
    </w:p>
    <w:p w14:paraId="1ED43205" w14:textId="5FBEAE13" w:rsidR="00997BF6" w:rsidRDefault="00997801" w:rsidP="00997801">
      <w:r w:rsidRPr="00997801">
        <w:t> </w:t>
      </w:r>
    </w:p>
    <w:sectPr w:rsidR="00997B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E1DED"/>
    <w:multiLevelType w:val="hybridMultilevel"/>
    <w:tmpl w:val="8B98B9D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52A67061"/>
    <w:multiLevelType w:val="hybridMultilevel"/>
    <w:tmpl w:val="8A4ACCF8"/>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419399061">
    <w:abstractNumId w:val="0"/>
  </w:num>
  <w:num w:numId="2" w16cid:durableId="99112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801"/>
    <w:rsid w:val="00047FE9"/>
    <w:rsid w:val="00094B99"/>
    <w:rsid w:val="000976C6"/>
    <w:rsid w:val="000B3F32"/>
    <w:rsid w:val="000C1870"/>
    <w:rsid w:val="000C6A03"/>
    <w:rsid w:val="000D31B7"/>
    <w:rsid w:val="000F0164"/>
    <w:rsid w:val="0014544E"/>
    <w:rsid w:val="0019492B"/>
    <w:rsid w:val="001C09BE"/>
    <w:rsid w:val="001C6142"/>
    <w:rsid w:val="001F5EF6"/>
    <w:rsid w:val="0023419D"/>
    <w:rsid w:val="00272D21"/>
    <w:rsid w:val="0027385E"/>
    <w:rsid w:val="002A5DD0"/>
    <w:rsid w:val="002B13CD"/>
    <w:rsid w:val="002D380A"/>
    <w:rsid w:val="002F3B7A"/>
    <w:rsid w:val="002F3DFF"/>
    <w:rsid w:val="00304769"/>
    <w:rsid w:val="00352412"/>
    <w:rsid w:val="003709E4"/>
    <w:rsid w:val="003874C4"/>
    <w:rsid w:val="00394175"/>
    <w:rsid w:val="003A399B"/>
    <w:rsid w:val="003A70A3"/>
    <w:rsid w:val="003B3E2D"/>
    <w:rsid w:val="003C1105"/>
    <w:rsid w:val="00404400"/>
    <w:rsid w:val="00416636"/>
    <w:rsid w:val="00482F37"/>
    <w:rsid w:val="004913FE"/>
    <w:rsid w:val="004A496D"/>
    <w:rsid w:val="004A54BC"/>
    <w:rsid w:val="00504B01"/>
    <w:rsid w:val="005525BF"/>
    <w:rsid w:val="005610D5"/>
    <w:rsid w:val="00562E4F"/>
    <w:rsid w:val="005A238D"/>
    <w:rsid w:val="005C5B29"/>
    <w:rsid w:val="005C67E7"/>
    <w:rsid w:val="005F1C70"/>
    <w:rsid w:val="00613F7E"/>
    <w:rsid w:val="006266B2"/>
    <w:rsid w:val="00642F00"/>
    <w:rsid w:val="00655523"/>
    <w:rsid w:val="00664B54"/>
    <w:rsid w:val="00686985"/>
    <w:rsid w:val="006C0F3A"/>
    <w:rsid w:val="006D2014"/>
    <w:rsid w:val="006D30F6"/>
    <w:rsid w:val="006D614E"/>
    <w:rsid w:val="006E0C9C"/>
    <w:rsid w:val="00704AB9"/>
    <w:rsid w:val="007342D7"/>
    <w:rsid w:val="00750DE7"/>
    <w:rsid w:val="007A6E40"/>
    <w:rsid w:val="007D043C"/>
    <w:rsid w:val="00806171"/>
    <w:rsid w:val="0081243A"/>
    <w:rsid w:val="00833E03"/>
    <w:rsid w:val="008676FC"/>
    <w:rsid w:val="008746B7"/>
    <w:rsid w:val="0088633F"/>
    <w:rsid w:val="00897662"/>
    <w:rsid w:val="008A3527"/>
    <w:rsid w:val="008B4AF2"/>
    <w:rsid w:val="008D4440"/>
    <w:rsid w:val="008E2CBD"/>
    <w:rsid w:val="008E4B53"/>
    <w:rsid w:val="008F05B8"/>
    <w:rsid w:val="00927C4F"/>
    <w:rsid w:val="009314F0"/>
    <w:rsid w:val="009327E8"/>
    <w:rsid w:val="00941EDA"/>
    <w:rsid w:val="00947AB8"/>
    <w:rsid w:val="00964553"/>
    <w:rsid w:val="00964A4E"/>
    <w:rsid w:val="00997801"/>
    <w:rsid w:val="00997BF6"/>
    <w:rsid w:val="009B64EF"/>
    <w:rsid w:val="009B7B07"/>
    <w:rsid w:val="009D133A"/>
    <w:rsid w:val="009F004D"/>
    <w:rsid w:val="00A076AE"/>
    <w:rsid w:val="00A33183"/>
    <w:rsid w:val="00A44F33"/>
    <w:rsid w:val="00A84C82"/>
    <w:rsid w:val="00A919BB"/>
    <w:rsid w:val="00AA283A"/>
    <w:rsid w:val="00AC5D69"/>
    <w:rsid w:val="00B3029A"/>
    <w:rsid w:val="00B52FDB"/>
    <w:rsid w:val="00B83EB2"/>
    <w:rsid w:val="00B97158"/>
    <w:rsid w:val="00BA63BE"/>
    <w:rsid w:val="00BB473D"/>
    <w:rsid w:val="00BF0A2C"/>
    <w:rsid w:val="00BF3095"/>
    <w:rsid w:val="00C0160F"/>
    <w:rsid w:val="00C2538D"/>
    <w:rsid w:val="00C564B4"/>
    <w:rsid w:val="00C56973"/>
    <w:rsid w:val="00C95055"/>
    <w:rsid w:val="00CC4665"/>
    <w:rsid w:val="00CE0BCE"/>
    <w:rsid w:val="00CE53C8"/>
    <w:rsid w:val="00CF0BF5"/>
    <w:rsid w:val="00D03527"/>
    <w:rsid w:val="00D10B3C"/>
    <w:rsid w:val="00D141FA"/>
    <w:rsid w:val="00D60C5E"/>
    <w:rsid w:val="00DB2F1A"/>
    <w:rsid w:val="00E27510"/>
    <w:rsid w:val="00E50C6F"/>
    <w:rsid w:val="00E5157A"/>
    <w:rsid w:val="00E52F6A"/>
    <w:rsid w:val="00E65BBC"/>
    <w:rsid w:val="00EA185F"/>
    <w:rsid w:val="00EA7CAD"/>
    <w:rsid w:val="00EC61C3"/>
    <w:rsid w:val="00ED0326"/>
    <w:rsid w:val="00EE174E"/>
    <w:rsid w:val="00EE6CDD"/>
    <w:rsid w:val="00F10ACB"/>
    <w:rsid w:val="00F51459"/>
    <w:rsid w:val="00FA0C97"/>
    <w:rsid w:val="00FA4F72"/>
    <w:rsid w:val="00FC2392"/>
    <w:rsid w:val="00FD41C0"/>
    <w:rsid w:val="00FD6E44"/>
    <w:rsid w:val="00FD7022"/>
    <w:rsid w:val="00FF0A14"/>
    <w:rsid w:val="03F825F2"/>
    <w:rsid w:val="2A3A346D"/>
    <w:rsid w:val="37DD3955"/>
    <w:rsid w:val="393D0261"/>
    <w:rsid w:val="4CA7001A"/>
    <w:rsid w:val="58E689D9"/>
    <w:rsid w:val="61CCDC1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5AC93"/>
  <w15:chartTrackingRefBased/>
  <w15:docId w15:val="{C55E5998-EC59-4204-AB43-137A10AB7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78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78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78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78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78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78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78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78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78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8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78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78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78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78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78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78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78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7801"/>
    <w:rPr>
      <w:rFonts w:eastAsiaTheme="majorEastAsia" w:cstheme="majorBidi"/>
      <w:color w:val="272727" w:themeColor="text1" w:themeTint="D8"/>
    </w:rPr>
  </w:style>
  <w:style w:type="paragraph" w:styleId="Title">
    <w:name w:val="Title"/>
    <w:basedOn w:val="Normal"/>
    <w:next w:val="Normal"/>
    <w:link w:val="TitleChar"/>
    <w:uiPriority w:val="10"/>
    <w:qFormat/>
    <w:rsid w:val="009978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78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78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78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7801"/>
    <w:pPr>
      <w:spacing w:before="160"/>
      <w:jc w:val="center"/>
    </w:pPr>
    <w:rPr>
      <w:i/>
      <w:iCs/>
      <w:color w:val="404040" w:themeColor="text1" w:themeTint="BF"/>
    </w:rPr>
  </w:style>
  <w:style w:type="character" w:customStyle="1" w:styleId="QuoteChar">
    <w:name w:val="Quote Char"/>
    <w:basedOn w:val="DefaultParagraphFont"/>
    <w:link w:val="Quote"/>
    <w:uiPriority w:val="29"/>
    <w:rsid w:val="00997801"/>
    <w:rPr>
      <w:i/>
      <w:iCs/>
      <w:color w:val="404040" w:themeColor="text1" w:themeTint="BF"/>
    </w:rPr>
  </w:style>
  <w:style w:type="paragraph" w:styleId="ListParagraph">
    <w:name w:val="List Paragraph"/>
    <w:basedOn w:val="Normal"/>
    <w:uiPriority w:val="34"/>
    <w:qFormat/>
    <w:rsid w:val="00997801"/>
    <w:pPr>
      <w:ind w:left="720"/>
      <w:contextualSpacing/>
    </w:pPr>
  </w:style>
  <w:style w:type="character" w:styleId="IntenseEmphasis">
    <w:name w:val="Intense Emphasis"/>
    <w:basedOn w:val="DefaultParagraphFont"/>
    <w:uiPriority w:val="21"/>
    <w:qFormat/>
    <w:rsid w:val="00997801"/>
    <w:rPr>
      <w:i/>
      <w:iCs/>
      <w:color w:val="2F5496" w:themeColor="accent1" w:themeShade="BF"/>
    </w:rPr>
  </w:style>
  <w:style w:type="paragraph" w:styleId="IntenseQuote">
    <w:name w:val="Intense Quote"/>
    <w:basedOn w:val="Normal"/>
    <w:next w:val="Normal"/>
    <w:link w:val="IntenseQuoteChar"/>
    <w:uiPriority w:val="30"/>
    <w:qFormat/>
    <w:rsid w:val="009978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7801"/>
    <w:rPr>
      <w:i/>
      <w:iCs/>
      <w:color w:val="2F5496" w:themeColor="accent1" w:themeShade="BF"/>
    </w:rPr>
  </w:style>
  <w:style w:type="character" w:styleId="IntenseReference">
    <w:name w:val="Intense Reference"/>
    <w:basedOn w:val="DefaultParagraphFont"/>
    <w:uiPriority w:val="32"/>
    <w:qFormat/>
    <w:rsid w:val="00997801"/>
    <w:rPr>
      <w:b/>
      <w:bCs/>
      <w:smallCaps/>
      <w:color w:val="2F5496" w:themeColor="accent1" w:themeShade="BF"/>
      <w:spacing w:val="5"/>
    </w:rPr>
  </w:style>
  <w:style w:type="character" w:styleId="Hyperlink">
    <w:name w:val="Hyperlink"/>
    <w:basedOn w:val="DefaultParagraphFont"/>
    <w:uiPriority w:val="99"/>
    <w:unhideWhenUsed/>
    <w:rsid w:val="00997801"/>
    <w:rPr>
      <w:color w:val="0563C1" w:themeColor="hyperlink"/>
      <w:u w:val="single"/>
    </w:rPr>
  </w:style>
  <w:style w:type="character" w:styleId="UnresolvedMention">
    <w:name w:val="Unresolved Mention"/>
    <w:basedOn w:val="DefaultParagraphFont"/>
    <w:uiPriority w:val="99"/>
    <w:semiHidden/>
    <w:unhideWhenUsed/>
    <w:rsid w:val="00997801"/>
    <w:rPr>
      <w:color w:val="605E5C"/>
      <w:shd w:val="clear" w:color="auto" w:fill="E1DFDD"/>
    </w:rPr>
  </w:style>
  <w:style w:type="character" w:styleId="FollowedHyperlink">
    <w:name w:val="FollowedHyperlink"/>
    <w:basedOn w:val="DefaultParagraphFont"/>
    <w:uiPriority w:val="99"/>
    <w:semiHidden/>
    <w:unhideWhenUsed/>
    <w:rsid w:val="00D03527"/>
    <w:rPr>
      <w:color w:val="954F72" w:themeColor="followedHyperlink"/>
      <w:u w:val="single"/>
    </w:rPr>
  </w:style>
  <w:style w:type="paragraph" w:styleId="NormalWeb">
    <w:name w:val="Normal (Web)"/>
    <w:basedOn w:val="Normal"/>
    <w:uiPriority w:val="99"/>
    <w:semiHidden/>
    <w:unhideWhenUsed/>
    <w:rsid w:val="00B9715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igiteataja.ee/akt/12950663?leiaKehti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1.safelinks.protection.outlook.com/?url=https%3A%2F%2Fwww.riigiteataja.ee%2Fakt%2F113032019136%3FleiaKehtiv%23para52&amp;data=05%7C02%7CTervisekassaInfo%40tervisekassa.ee%7C8463f98f534e4de0781a08de75225d36%7C2b1bf748ff0c4e9dad330b390313ab13%7C0%7C0%7C639076987641256724%7CUnknown%7CTWFpbGZsb3d8eyJFbXB0eU1hcGkiOnRydWUsIlYiOiIwLjAuMDAwMCIsIlAiOiJXaW4zMiIsIkFOIjoiTWFpbCIsIldUIjoyfQ%3D%3D%7C0%7C%7C%7C&amp;sdata=%2F1kvHgOtf1t7mW47CcRVKMWOXu6i0A6z80Myfjs99Fs%3D&amp;reserve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igiteataja.ee/akt/120122025010?leiaKehti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riigiteataja.ee/akt/120122025010?leiaKehtiv" TargetMode="External"/><Relationship Id="rId4" Type="http://schemas.openxmlformats.org/officeDocument/2006/relationships/customXml" Target="../customXml/item4.xml"/><Relationship Id="rId9" Type="http://schemas.openxmlformats.org/officeDocument/2006/relationships/hyperlink" Target="https://www.riigiteataja.ee/akt/120122025010?leiaKehtiv" TargetMode="External"/><Relationship Id="rId14" Type="http://schemas.openxmlformats.org/officeDocument/2006/relationships/hyperlink" Target="https://www.riigiteataja.ee/akt/120122025010?leiaKeht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isainfo xmlns="47ff10f6-7956-4bac-aaaf-9330c2078c47" xsi:nil="true"/>
    <_ip_UnifiedCompliancePolicyProperties xmlns="http://schemas.microsoft.com/sharepoint/v3" xsi:nil="true"/>
    <TaxCatchAll xmlns="d563ee63-fc49-4e0f-9474-773f50116adb" xsi:nil="true"/>
    <lcf76f155ced4ddcb4097134ff3c332f xmlns="47ff10f6-7956-4bac-aaaf-9330c2078c47">
      <Terms xmlns="http://schemas.microsoft.com/office/infopath/2007/PartnerControls"/>
    </lcf76f155ced4ddcb4097134ff3c332f>
    <Adressaat xmlns="47ff10f6-7956-4bac-aaaf-9330c2078c47">
      <UserInfo>
        <DisplayName/>
        <AccountId xsi:nil="true"/>
        <AccountType/>
      </UserInfo>
    </Adressaa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79D87A0D59D80499C3B96C8486E1EF2" ma:contentTypeVersion="21" ma:contentTypeDescription="Create a new document." ma:contentTypeScope="" ma:versionID="2a8cec7173acce6201bce2270926e3ea">
  <xsd:schema xmlns:xsd="http://www.w3.org/2001/XMLSchema" xmlns:xs="http://www.w3.org/2001/XMLSchema" xmlns:p="http://schemas.microsoft.com/office/2006/metadata/properties" xmlns:ns1="http://schemas.microsoft.com/sharepoint/v3" xmlns:ns2="47ff10f6-7956-4bac-aaaf-9330c2078c47" xmlns:ns3="d563ee63-fc49-4e0f-9474-773f50116adb" targetNamespace="http://schemas.microsoft.com/office/2006/metadata/properties" ma:root="true" ma:fieldsID="7b289aedd6891f87926ebe82658499ca" ns1:_="" ns2:_="" ns3:_="">
    <xsd:import namespace="http://schemas.microsoft.com/sharepoint/v3"/>
    <xsd:import namespace="47ff10f6-7956-4bac-aaaf-9330c2078c47"/>
    <xsd:import namespace="d563ee63-fc49-4e0f-9474-773f50116adb"/>
    <xsd:element name="properties">
      <xsd:complexType>
        <xsd:sequence>
          <xsd:element name="documentManagement">
            <xsd:complexType>
              <xsd:all>
                <xsd:element ref="ns2:Lisainfo" minOccurs="0"/>
                <xsd:element ref="ns2:Adressaat" minOccurs="0"/>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ma:readOnly="false">
      <xsd:simpleType>
        <xsd:restriction base="dms:Note"/>
      </xsd:simpleType>
    </xsd:element>
    <xsd:element name="_ip_UnifiedCompliancePolicyUIAction" ma:index="1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ff10f6-7956-4bac-aaaf-9330c2078c47" elementFormDefault="qualified">
    <xsd:import namespace="http://schemas.microsoft.com/office/2006/documentManagement/types"/>
    <xsd:import namespace="http://schemas.microsoft.com/office/infopath/2007/PartnerControls"/>
    <xsd:element name="Lisainfo" ma:index="3" nillable="true" ma:displayName="Lisainfo" ma:format="Dropdown" ma:internalName="Lisainfo" ma:readOnly="false">
      <xsd:simpleType>
        <xsd:restriction base="dms:Note">
          <xsd:maxLength value="255"/>
        </xsd:restriction>
      </xsd:simpleType>
    </xsd:element>
    <xsd:element name="Adressaat" ma:index="4" nillable="true" ma:displayName="Adressaat" ma:format="Dropdown" ma:list="UserInfo" ma:SharePointGroup="0" ma:internalName="Adressaa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0dfdd9a-08aa-49ba-8b8c-1f0b5c74ee1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hidden="true"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63ee63-fc49-4e0f-9474-773f50116adb"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03e119c7-e299-4254-971c-a0fd98709c42}" ma:internalName="TaxCatchAll" ma:readOnly="false" ma:showField="CatchAllData" ma:web="d563ee63-fc49-4e0f-9474-773f50116a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268562-9A09-4B8E-9205-0A2DD2EFA591}">
  <ds:schemaRefs>
    <ds:schemaRef ds:uri="http://schemas.microsoft.com/office/2006/metadata/properties"/>
    <ds:schemaRef ds:uri="http://schemas.microsoft.com/office/infopath/2007/PartnerControls"/>
    <ds:schemaRef ds:uri="http://schemas.microsoft.com/sharepoint/v3"/>
    <ds:schemaRef ds:uri="47ff10f6-7956-4bac-aaaf-9330c2078c47"/>
    <ds:schemaRef ds:uri="d563ee63-fc49-4e0f-9474-773f50116adb"/>
  </ds:schemaRefs>
</ds:datastoreItem>
</file>

<file path=customXml/itemProps2.xml><?xml version="1.0" encoding="utf-8"?>
<ds:datastoreItem xmlns:ds="http://schemas.openxmlformats.org/officeDocument/2006/customXml" ds:itemID="{48CA4C5D-202A-4E1E-8979-E9A34DB2A12A}">
  <ds:schemaRefs>
    <ds:schemaRef ds:uri="http://schemas.openxmlformats.org/officeDocument/2006/bibliography"/>
  </ds:schemaRefs>
</ds:datastoreItem>
</file>

<file path=customXml/itemProps3.xml><?xml version="1.0" encoding="utf-8"?>
<ds:datastoreItem xmlns:ds="http://schemas.openxmlformats.org/officeDocument/2006/customXml" ds:itemID="{E3D537C7-72D3-4865-8DC5-2936D33C4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ff10f6-7956-4bac-aaaf-9330c2078c47"/>
    <ds:schemaRef ds:uri="d563ee63-fc49-4e0f-9474-773f50116a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52E670-5DE5-47CE-9AF6-58640D822A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1604</Words>
  <Characters>10610</Characters>
  <Application>Microsoft Office Word</Application>
  <DocSecurity>0</DocSecurity>
  <Lines>177</Lines>
  <Paragraphs>60</Paragraphs>
  <ScaleCrop>false</ScaleCrop>
  <Company/>
  <LinksUpToDate>false</LinksUpToDate>
  <CharactersWithSpaces>12198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Matson</dc:creator>
  <cp:keywords/>
  <dc:description/>
  <cp:lastModifiedBy>Tea Matson</cp:lastModifiedBy>
  <cp:revision>133</cp:revision>
  <dcterms:created xsi:type="dcterms:W3CDTF">2026-03-02T06:42:00Z</dcterms:created>
  <dcterms:modified xsi:type="dcterms:W3CDTF">2026-03-09T06:20:00Z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0x010100479D87A0D59D80499C3B96C8486E1EF2</vt:lpwstr>
  </property>
  <property fmtid="{D5CDD505-2E9C-101B-9397-08002B2CF9AE}" pid="3" name="MediaServiceImageTags">
    <vt:lpwstr/>
  </property>
  <property fmtid="{D5CDD505-2E9C-101B-9397-08002B2CF9AE}" pid="4" name="docLang">
    <vt:lpwstr>et</vt:lpwstr>
  </property>
</Properties>
</file>